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Gövde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>202</w:t>
      </w:r>
      <w:r>
        <w:rPr>
          <w:b w:val="1"/>
          <w:bCs w:val="1"/>
          <w:sz w:val="24"/>
          <w:szCs w:val="24"/>
          <w:rtl w:val="0"/>
        </w:rPr>
        <w:t>6-</w:t>
      </w:r>
      <w:r>
        <w:rPr>
          <w:b w:val="1"/>
          <w:bCs w:val="1"/>
          <w:sz w:val="24"/>
          <w:szCs w:val="24"/>
          <w:rtl w:val="0"/>
        </w:rPr>
        <w:t>202</w:t>
      </w:r>
      <w:r>
        <w:rPr>
          <w:b w:val="1"/>
          <w:bCs w:val="1"/>
          <w:sz w:val="24"/>
          <w:szCs w:val="24"/>
          <w:rtl w:val="0"/>
        </w:rPr>
        <w:t>7</w:t>
      </w:r>
      <w:r>
        <w:rPr>
          <w:b w:val="1"/>
          <w:bCs w:val="1"/>
          <w:sz w:val="24"/>
          <w:szCs w:val="24"/>
          <w:rtl w:val="0"/>
        </w:rPr>
        <w:t xml:space="preserve"> E</w:t>
      </w:r>
      <w:r>
        <w:rPr>
          <w:b w:val="1"/>
          <w:bCs w:val="1"/>
          <w:sz w:val="24"/>
          <w:szCs w:val="24"/>
          <w:rtl w:val="0"/>
        </w:rPr>
        <w:t>ğ</w:t>
      </w:r>
      <w:r>
        <w:rPr>
          <w:b w:val="1"/>
          <w:bCs w:val="1"/>
          <w:sz w:val="24"/>
          <w:szCs w:val="24"/>
          <w:rtl w:val="0"/>
        </w:rPr>
        <w:t xml:space="preserve">itim </w:t>
      </w:r>
      <w:r>
        <w:rPr>
          <w:b w:val="1"/>
          <w:bCs w:val="1"/>
          <w:sz w:val="24"/>
          <w:szCs w:val="24"/>
          <w:rtl w:val="0"/>
        </w:rPr>
        <w:t>Öğ</w:t>
      </w:r>
      <w:r>
        <w:rPr>
          <w:b w:val="1"/>
          <w:bCs w:val="1"/>
          <w:sz w:val="24"/>
          <w:szCs w:val="24"/>
          <w:rtl w:val="0"/>
        </w:rPr>
        <w:t>retim Y</w:t>
      </w:r>
      <w:r>
        <w:rPr>
          <w:b w:val="1"/>
          <w:bCs w:val="1"/>
          <w:sz w:val="24"/>
          <w:szCs w:val="24"/>
          <w:rtl w:val="0"/>
        </w:rPr>
        <w:t>ı</w:t>
      </w:r>
      <w:r>
        <w:rPr>
          <w:b w:val="1"/>
          <w:bCs w:val="1"/>
          <w:sz w:val="24"/>
          <w:szCs w:val="24"/>
          <w:rtl w:val="0"/>
        </w:rPr>
        <w:t>l</w:t>
      </w:r>
      <w:r>
        <w:rPr>
          <w:b w:val="1"/>
          <w:bCs w:val="1"/>
          <w:sz w:val="24"/>
          <w:szCs w:val="24"/>
          <w:rtl w:val="0"/>
        </w:rPr>
        <w:t xml:space="preserve">ı </w:t>
      </w:r>
      <w:r>
        <w:rPr>
          <w:b w:val="1"/>
          <w:bCs w:val="1"/>
          <w:sz w:val="24"/>
          <w:szCs w:val="24"/>
          <w:rtl w:val="0"/>
        </w:rPr>
        <w:t>G</w:t>
      </w:r>
      <w:r>
        <w:rPr>
          <w:b w:val="1"/>
          <w:bCs w:val="1"/>
          <w:sz w:val="24"/>
          <w:szCs w:val="24"/>
          <w:rtl w:val="0"/>
        </w:rPr>
        <w:t>ü</w:t>
      </w:r>
      <w:r>
        <w:rPr>
          <w:b w:val="1"/>
          <w:bCs w:val="1"/>
          <w:sz w:val="24"/>
          <w:szCs w:val="24"/>
          <w:rtl w:val="0"/>
        </w:rPr>
        <w:t>z D</w:t>
      </w:r>
      <w:r>
        <w:rPr>
          <w:b w:val="1"/>
          <w:bCs w:val="1"/>
          <w:sz w:val="24"/>
          <w:szCs w:val="24"/>
          <w:rtl w:val="0"/>
        </w:rPr>
        <w:t>ö</w:t>
      </w:r>
      <w:r>
        <w:rPr>
          <w:b w:val="1"/>
          <w:bCs w:val="1"/>
          <w:sz w:val="24"/>
          <w:szCs w:val="24"/>
          <w:rtl w:val="0"/>
        </w:rPr>
        <w:t>nemi Kurumlararas</w:t>
      </w:r>
      <w:r>
        <w:rPr>
          <w:b w:val="1"/>
          <w:bCs w:val="1"/>
          <w:sz w:val="24"/>
          <w:szCs w:val="24"/>
          <w:rtl w:val="0"/>
        </w:rPr>
        <w:t xml:space="preserve">ı </w:t>
      </w:r>
      <w:r>
        <w:rPr>
          <w:b w:val="1"/>
          <w:bCs w:val="1"/>
          <w:sz w:val="24"/>
          <w:szCs w:val="24"/>
          <w:rtl w:val="0"/>
        </w:rPr>
        <w:t>Yatay Ge</w:t>
      </w:r>
      <w:r>
        <w:rPr>
          <w:b w:val="1"/>
          <w:bCs w:val="1"/>
          <w:sz w:val="24"/>
          <w:szCs w:val="24"/>
          <w:rtl w:val="0"/>
        </w:rPr>
        <w:t>ç</w:t>
      </w:r>
      <w:r>
        <w:rPr>
          <w:b w:val="1"/>
          <w:bCs w:val="1"/>
          <w:sz w:val="24"/>
          <w:szCs w:val="24"/>
          <w:rtl w:val="0"/>
        </w:rPr>
        <w:t>i</w:t>
      </w:r>
      <w:r>
        <w:rPr>
          <w:b w:val="1"/>
          <w:bCs w:val="1"/>
          <w:sz w:val="24"/>
          <w:szCs w:val="24"/>
          <w:rtl w:val="0"/>
        </w:rPr>
        <w:t xml:space="preserve">ş </w:t>
      </w:r>
      <w:r>
        <w:rPr>
          <w:b w:val="1"/>
          <w:bCs w:val="1"/>
          <w:sz w:val="24"/>
          <w:szCs w:val="24"/>
          <w:rtl w:val="0"/>
        </w:rPr>
        <w:t>Ba</w:t>
      </w:r>
      <w:r>
        <w:rPr>
          <w:b w:val="1"/>
          <w:bCs w:val="1"/>
          <w:sz w:val="24"/>
          <w:szCs w:val="24"/>
          <w:rtl w:val="0"/>
        </w:rPr>
        <w:t>ş</w:t>
      </w:r>
      <w:r>
        <w:rPr>
          <w:b w:val="1"/>
          <w:bCs w:val="1"/>
          <w:sz w:val="24"/>
          <w:szCs w:val="24"/>
          <w:rtl w:val="0"/>
        </w:rPr>
        <w:t>vurusu Sonu</w:t>
      </w:r>
      <w:r>
        <w:rPr>
          <w:b w:val="1"/>
          <w:bCs w:val="1"/>
          <w:sz w:val="24"/>
          <w:szCs w:val="24"/>
          <w:rtl w:val="0"/>
        </w:rPr>
        <w:t>ç</w:t>
      </w:r>
      <w:r>
        <w:rPr>
          <w:b w:val="1"/>
          <w:bCs w:val="1"/>
          <w:sz w:val="24"/>
          <w:szCs w:val="24"/>
          <w:rtl w:val="0"/>
        </w:rPr>
        <w:t>lar</w:t>
      </w:r>
      <w:r>
        <w:rPr>
          <w:b w:val="1"/>
          <w:bCs w:val="1"/>
          <w:sz w:val="24"/>
          <w:szCs w:val="24"/>
          <w:rtl w:val="0"/>
        </w:rPr>
        <w:t>ı</w:t>
      </w:r>
    </w:p>
    <w:p>
      <w:pPr>
        <w:pStyle w:val="Gövde"/>
        <w:jc w:val="center"/>
        <w:rPr>
          <w:b w:val="1"/>
          <w:bCs w:val="1"/>
          <w:sz w:val="24"/>
          <w:szCs w:val="24"/>
        </w:rPr>
      </w:pPr>
    </w:p>
    <w:tbl>
      <w:tblPr>
        <w:tblW w:w="9056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810"/>
        <w:gridCol w:w="1811"/>
        <w:gridCol w:w="1811"/>
        <w:gridCol w:w="1812"/>
        <w:gridCol w:w="1812"/>
      </w:tblGrid>
      <w:tr>
        <w:tblPrEx>
          <w:shd w:val="clear" w:color="auto" w:fill="ced7e7"/>
        </w:tblPrEx>
        <w:trPr>
          <w:trHeight w:val="257" w:hRule="atLeast"/>
        </w:trPr>
        <w:tc>
          <w:tcPr>
            <w:tcW w:type="dxa" w:w="1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"/>
              <w:jc w:val="center"/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de-DE"/>
              </w:rPr>
              <w:t>NO</w:t>
            </w:r>
          </w:p>
        </w:tc>
        <w:tc>
          <w:tcPr>
            <w:tcW w:type="dxa" w:w="1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"/>
              <w:jc w:val="center"/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AD SOYAD</w:t>
            </w:r>
          </w:p>
        </w:tc>
        <w:tc>
          <w:tcPr>
            <w:tcW w:type="dxa" w:w="1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"/>
              <w:jc w:val="center"/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TC</w:t>
            </w:r>
          </w:p>
        </w:tc>
        <w:tc>
          <w:tcPr>
            <w:tcW w:type="dxa" w:w="18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"/>
              <w:jc w:val="center"/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B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Ö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L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de-DE"/>
              </w:rPr>
              <w:t>Ü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M</w:t>
            </w:r>
          </w:p>
        </w:tc>
        <w:tc>
          <w:tcPr>
            <w:tcW w:type="dxa" w:w="18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"/>
              <w:jc w:val="center"/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fr-FR"/>
              </w:rPr>
              <w:t>DURUM</w:t>
            </w:r>
          </w:p>
        </w:tc>
      </w:tr>
      <w:tr>
        <w:tblPrEx>
          <w:shd w:val="clear" w:color="auto" w:fill="ced7e7"/>
        </w:tblPrEx>
        <w:trPr>
          <w:trHeight w:val="594" w:hRule="atLeast"/>
        </w:trPr>
        <w:tc>
          <w:tcPr>
            <w:tcW w:type="dxa" w:w="1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"/>
              <w:jc w:val="center"/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1</w:t>
            </w:r>
          </w:p>
        </w:tc>
        <w:tc>
          <w:tcPr>
            <w:tcW w:type="dxa" w:w="1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200" w:line="276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C*n V**i MA****CI</w:t>
            </w:r>
          </w:p>
        </w:tc>
        <w:tc>
          <w:tcPr>
            <w:tcW w:type="dxa" w:w="1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200" w:line="276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40*******82</w:t>
            </w:r>
          </w:p>
        </w:tc>
        <w:tc>
          <w:tcPr>
            <w:tcW w:type="dxa" w:w="18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200" w:line="276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G</w:t>
            </w:r>
            <w:r>
              <w:rPr>
                <w:rFonts w:ascii="Calibri" w:cs="Arial Unicode MS" w:hAnsi="Calibri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ı</w:t>
            </w:r>
            <w:r>
              <w:rPr>
                <w:rFonts w:ascii="Calibri" w:cs="Arial Unicode MS" w:hAnsi="Calibri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da Teknolojisi</w:t>
            </w:r>
          </w:p>
        </w:tc>
        <w:tc>
          <w:tcPr>
            <w:tcW w:type="dxa" w:w="18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200" w:line="276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Uygun de</w:t>
            </w:r>
            <w:r>
              <w:rPr>
                <w:rFonts w:ascii="Calibri" w:cs="Arial Unicode MS" w:hAnsi="Calibri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ğ</w:t>
            </w:r>
            <w:r>
              <w:rPr>
                <w:rFonts w:ascii="Calibri" w:cs="Arial Unicode MS" w:hAnsi="Calibri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ildir</w:t>
            </w:r>
          </w:p>
        </w:tc>
      </w:tr>
      <w:tr>
        <w:tblPrEx>
          <w:shd w:val="clear" w:color="auto" w:fill="ced7e7"/>
        </w:tblPrEx>
        <w:trPr>
          <w:trHeight w:val="594" w:hRule="atLeast"/>
        </w:trPr>
        <w:tc>
          <w:tcPr>
            <w:tcW w:type="dxa" w:w="1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200" w:line="276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</w:t>
            </w:r>
          </w:p>
        </w:tc>
        <w:tc>
          <w:tcPr>
            <w:tcW w:type="dxa" w:w="1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200" w:line="276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B***l YI****IM</w:t>
            </w:r>
          </w:p>
        </w:tc>
        <w:tc>
          <w:tcPr>
            <w:tcW w:type="dxa" w:w="1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200" w:line="276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16*******02</w:t>
            </w:r>
          </w:p>
        </w:tc>
        <w:tc>
          <w:tcPr>
            <w:tcW w:type="dxa" w:w="18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200" w:line="276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Tekstil ve Moda Tasar</w:t>
            </w:r>
            <w:r>
              <w:rPr>
                <w:rFonts w:ascii="Calibri" w:cs="Arial Unicode MS" w:hAnsi="Calibri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ı</w:t>
            </w:r>
            <w:r>
              <w:rPr>
                <w:rFonts w:ascii="Calibri" w:cs="Arial Unicode MS" w:hAnsi="Calibri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m</w:t>
            </w:r>
            <w:r>
              <w:rPr>
                <w:rFonts w:ascii="Calibri" w:cs="Arial Unicode MS" w:hAnsi="Calibri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ı </w:t>
            </w:r>
          </w:p>
        </w:tc>
        <w:tc>
          <w:tcPr>
            <w:tcW w:type="dxa" w:w="18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200" w:line="276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Uygun </w:t>
            </w:r>
          </w:p>
        </w:tc>
      </w:tr>
    </w:tbl>
    <w:p>
      <w:pPr>
        <w:pStyle w:val="Gövde"/>
        <w:widowControl w:val="0"/>
        <w:spacing w:line="240" w:lineRule="auto"/>
        <w:jc w:val="center"/>
        <w:rPr>
          <w:b w:val="1"/>
          <w:bCs w:val="1"/>
          <w:sz w:val="24"/>
          <w:szCs w:val="24"/>
        </w:rPr>
      </w:pPr>
    </w:p>
    <w:p>
      <w:pPr>
        <w:pStyle w:val="Gövde"/>
        <w:jc w:val="center"/>
        <w:rPr>
          <w:b w:val="1"/>
          <w:bCs w:val="1"/>
          <w:sz w:val="24"/>
          <w:szCs w:val="24"/>
        </w:rPr>
      </w:pPr>
    </w:p>
    <w:p>
      <w:pPr>
        <w:pStyle w:val="Gövde"/>
        <w:rPr>
          <w:sz w:val="24"/>
          <w:szCs w:val="24"/>
        </w:rPr>
      </w:pPr>
    </w:p>
    <w:p>
      <w:pPr>
        <w:pStyle w:val="Gövde"/>
        <w:spacing w:after="0" w:line="240" w:lineRule="auto"/>
        <w:rPr>
          <w:b w:val="1"/>
          <w:bCs w:val="1"/>
          <w:outline w:val="0"/>
          <w:color w:val="666666"/>
          <w:u w:color="666666"/>
          <w14:textFill>
            <w14:solidFill>
              <w14:srgbClr w14:val="666666"/>
            </w14:solidFill>
          </w14:textFill>
        </w:rPr>
      </w:pP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Kesin Kay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ı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 xml:space="preserve">t Tarihi: 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02-07 EYL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Ü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 xml:space="preserve">L 2026 </w:t>
      </w:r>
    </w:p>
    <w:p>
      <w:pPr>
        <w:pStyle w:val="Gövde"/>
        <w:spacing w:after="0" w:line="240" w:lineRule="auto"/>
        <w:rPr>
          <w:outline w:val="0"/>
          <w:color w:val="666666"/>
          <w:u w:color="666666"/>
          <w14:textFill>
            <w14:solidFill>
              <w14:srgbClr w14:val="666666"/>
            </w14:solidFill>
          </w14:textFill>
        </w:rPr>
      </w:pP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Kesin Kay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ı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 xml:space="preserve">tlar: </w:t>
      </w:r>
      <w:r>
        <w:rPr>
          <w:b w:val="1"/>
          <w:bCs w:val="1"/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Ş</w:t>
      </w:r>
      <w:r>
        <w:rPr>
          <w:b w:val="1"/>
          <w:bCs w:val="1"/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ebinkarahisar Uygulamal</w:t>
      </w:r>
      <w:r>
        <w:rPr>
          <w:b w:val="1"/>
          <w:bCs w:val="1"/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 xml:space="preserve">ı </w:t>
      </w:r>
      <w:r>
        <w:rPr>
          <w:b w:val="1"/>
          <w:bCs w:val="1"/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Bilimler Y</w:t>
      </w:r>
      <w:r>
        <w:rPr>
          <w:b w:val="1"/>
          <w:bCs w:val="1"/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ü</w:t>
      </w:r>
      <w:r>
        <w:rPr>
          <w:b w:val="1"/>
          <w:bCs w:val="1"/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ksekokulu</w:t>
      </w:r>
      <w:r>
        <w:rPr>
          <w:b w:val="1"/>
          <w:bCs w:val="1"/>
          <w:outline w:val="0"/>
          <w:color w:val="666666"/>
          <w:u w:color="666666"/>
          <w:rtl w:val="1"/>
          <w14:textFill>
            <w14:solidFill>
              <w14:srgbClr w14:val="666666"/>
            </w14:solidFill>
          </w14:textFill>
        </w:rPr>
        <w:t xml:space="preserve">’ </w:t>
      </w:r>
      <w:r>
        <w:rPr>
          <w:b w:val="1"/>
          <w:bCs w:val="1"/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 xml:space="preserve">nda 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yap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ı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lacakt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ı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r.</w:t>
      </w:r>
    </w:p>
    <w:p>
      <w:pPr>
        <w:pStyle w:val="Gövde"/>
        <w:spacing w:after="0" w:line="240" w:lineRule="auto"/>
        <w:rPr>
          <w:outline w:val="0"/>
          <w:color w:val="666666"/>
          <w:u w:color="666666"/>
          <w14:textFill>
            <w14:solidFill>
              <w14:srgbClr w14:val="666666"/>
            </w14:solidFill>
          </w14:textFill>
        </w:rPr>
      </w:pPr>
    </w:p>
    <w:p>
      <w:pPr>
        <w:pStyle w:val="Gövde"/>
        <w:spacing w:after="0" w:line="240" w:lineRule="auto"/>
        <w:rPr>
          <w:outline w:val="0"/>
          <w:color w:val="666666"/>
          <w:u w:color="666666"/>
          <w14:textFill>
            <w14:solidFill>
              <w14:srgbClr w14:val="666666"/>
            </w14:solidFill>
          </w14:textFill>
        </w:rPr>
      </w:pPr>
    </w:p>
    <w:p>
      <w:pPr>
        <w:pStyle w:val="Gövde"/>
        <w:spacing w:after="0" w:line="240" w:lineRule="auto"/>
      </w:pPr>
      <w:r>
        <w:rPr>
          <w:b w:val="1"/>
          <w:bCs w:val="1"/>
          <w:rtl w:val="0"/>
        </w:rPr>
        <w:t>1.</w:t>
      </w:r>
      <w:r>
        <w:rPr>
          <w:b w:val="1"/>
          <w:bCs w:val="1"/>
          <w:rtl w:val="0"/>
        </w:rPr>
        <w:t> 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Yatay ge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ç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i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 xml:space="preserve">ş 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kay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ı</w:t>
      </w:r>
      <w:r>
        <w:rPr>
          <w:outline w:val="0"/>
          <w:color w:val="666666"/>
          <w:u w:color="666666"/>
          <w:rtl w:val="0"/>
          <w:lang w:val="da-DK"/>
          <w14:textFill>
            <w14:solidFill>
              <w14:srgbClr w14:val="666666"/>
            </w14:solidFill>
          </w14:textFill>
        </w:rPr>
        <w:t>t formu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 </w:t>
        <w:br w:type="textWrapping"/>
      </w:r>
      <w:r>
        <w:rPr>
          <w:b w:val="1"/>
          <w:bCs w:val="1"/>
          <w:rtl w:val="0"/>
        </w:rPr>
        <w:t>2.</w:t>
      </w:r>
      <w:r>
        <w:rPr>
          <w:b w:val="1"/>
          <w:bCs w:val="1"/>
          <w:rtl w:val="0"/>
        </w:rPr>
        <w:t> 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Kimlik kart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 xml:space="preserve">ı 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fotokopisi</w:t>
      </w:r>
      <w:r>
        <w:rPr>
          <w:outline w:val="0"/>
          <w:color w:val="666666"/>
          <w:u w:color="666666"/>
          <w14:textFill>
            <w14:solidFill>
              <w14:srgbClr w14:val="666666"/>
            </w14:solidFill>
          </w14:textFill>
        </w:rPr>
        <w:br w:type="textWrapping"/>
      </w:r>
      <w:r>
        <w:rPr>
          <w:b w:val="1"/>
          <w:bCs w:val="1"/>
          <w:rtl w:val="0"/>
        </w:rPr>
        <w:t>3.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 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Vesikal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ı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k foto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ğ</w:t>
      </w:r>
      <w:r>
        <w:rPr>
          <w:outline w:val="0"/>
          <w:color w:val="666666"/>
          <w:u w:color="666666"/>
          <w:rtl w:val="0"/>
          <w:lang w:val="da-DK"/>
          <w14:textFill>
            <w14:solidFill>
              <w14:srgbClr w14:val="666666"/>
            </w14:solidFill>
          </w14:textFill>
        </w:rPr>
        <w:t>raf ( 2 adet)</w:t>
      </w:r>
      <w:r>
        <w:rPr>
          <w:outline w:val="0"/>
          <w:color w:val="666666"/>
          <w:u w:color="666666"/>
          <w14:textFill>
            <w14:solidFill>
              <w14:srgbClr w14:val="666666"/>
            </w14:solidFill>
          </w14:textFill>
        </w:rPr>
        <w:br w:type="textWrapping"/>
      </w:r>
      <w:r>
        <w:rPr>
          <w:b w:val="1"/>
          <w:bCs w:val="1"/>
          <w:rtl w:val="0"/>
        </w:rPr>
        <w:t>4.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 </w:t>
      </w:r>
      <w:r>
        <w:rPr>
          <w:outline w:val="0"/>
          <w:color w:val="666666"/>
          <w:u w:color="666666"/>
          <w:rtl w:val="0"/>
          <w:lang w:val="de-DE"/>
          <w14:textFill>
            <w14:solidFill>
              <w14:srgbClr w14:val="666666"/>
            </w14:solidFill>
          </w14:textFill>
        </w:rPr>
        <w:t xml:space="preserve">Ders 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İç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erikleri</w:t>
      </w:r>
      <w:r>
        <w:rPr>
          <w:outline w:val="0"/>
          <w:color w:val="666666"/>
          <w:u w:color="666666"/>
          <w14:textFill>
            <w14:solidFill>
              <w14:srgbClr w14:val="666666"/>
            </w14:solidFill>
          </w14:textFill>
        </w:rPr>
        <w:br w:type="textWrapping"/>
      </w:r>
      <w:r>
        <w:rPr>
          <w:b w:val="1"/>
          <w:bCs w:val="1"/>
          <w:rtl w:val="0"/>
        </w:rPr>
        <w:t>5.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 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Y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Ö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K'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ü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n E.50957 say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ı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l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 xml:space="preserve">ı 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yaz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ı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s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ı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na istinaden Yatay Ge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ç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i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ş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e Engel Bir Durumun Olmad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ığı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na Dair Belge</w:t>
      </w:r>
      <w:r>
        <w:rPr>
          <w:outline w:val="0"/>
          <w:color w:val="666666"/>
          <w:u w:color="666666"/>
          <w14:textFill>
            <w14:solidFill>
              <w14:srgbClr w14:val="666666"/>
            </w14:solidFill>
          </w14:textFill>
        </w:rPr>
        <w:br w:type="textWrapping"/>
      </w:r>
      <w:r>
        <w:rPr>
          <w:b w:val="1"/>
          <w:bCs w:val="1"/>
          <w:rtl w:val="0"/>
        </w:rPr>
        <w:t>6.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 İ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 xml:space="preserve">kinci 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öğ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 xml:space="preserve">retim 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öğ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rencileri kay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ı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t yapt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ı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 xml:space="preserve">ktan sonra verilecek olan 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öğ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renci numaras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ı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yla Ziraat Bankas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 xml:space="preserve">ı 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ATM</w:t>
      </w:r>
      <w:r>
        <w:rPr>
          <w:outline w:val="0"/>
          <w:color w:val="666666"/>
          <w:u w:color="666666"/>
          <w:rtl w:val="1"/>
          <w14:textFill>
            <w14:solidFill>
              <w14:srgbClr w14:val="666666"/>
            </w14:solidFill>
          </w14:textFill>
        </w:rPr>
        <w:t>’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lerinden veya Ziraat Bankas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 xml:space="preserve">ı 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mobil bankac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ı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l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ı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 xml:space="preserve">k 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ü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 xml:space="preserve">zerinden 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öğ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 xml:space="preserve">renim 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ü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 xml:space="preserve">cretlerini 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ö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deyecektir.</w:t>
      </w:r>
      <w:r>
        <w:rPr>
          <w:outline w:val="0"/>
          <w:color w:val="666666"/>
          <w:u w:color="666666"/>
          <w14:textFill>
            <w14:solidFill>
              <w14:srgbClr w14:val="666666"/>
            </w14:solidFill>
          </w14:textFill>
        </w:rPr>
        <w:br w:type="textWrapping"/>
      </w:r>
      <w:r>
        <w:rPr>
          <w:b w:val="1"/>
          <w:bCs w:val="1"/>
          <w:rtl w:val="0"/>
        </w:rPr>
        <w:t>7.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 İ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 xml:space="preserve">kinci 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öğ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retimde kay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ı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tl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 xml:space="preserve">ı 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 xml:space="preserve">olup, birinci 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öğ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retim program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ı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na ba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ş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vurabilmek i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ç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 xml:space="preserve">in 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öğ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renim g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ö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rd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 xml:space="preserve">üğü 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programda %10</w:t>
      </w:r>
      <w:r>
        <w:rPr>
          <w:outline w:val="0"/>
          <w:color w:val="666666"/>
          <w:u w:color="666666"/>
          <w:rtl w:val="1"/>
          <w14:textFill>
            <w14:solidFill>
              <w14:srgbClr w14:val="666666"/>
            </w14:solidFill>
          </w14:textFill>
        </w:rPr>
        <w:t>’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luk dilime girdi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ğ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ine dair belge</w:t>
      </w:r>
      <w:r>
        <w:rPr>
          <w:outline w:val="0"/>
          <w:color w:val="666666"/>
          <w:u w:color="666666"/>
          <w14:textFill>
            <w14:solidFill>
              <w14:srgbClr w14:val="666666"/>
            </w14:solidFill>
          </w14:textFill>
        </w:rPr>
        <w:br w:type="textWrapping"/>
      </w:r>
      <w:r>
        <w:rPr>
          <w:b w:val="1"/>
          <w:bCs w:val="1"/>
          <w:rtl w:val="0"/>
        </w:rPr>
        <w:t>8.</w:t>
      </w:r>
      <w:r>
        <w:rPr>
          <w:b w:val="1"/>
          <w:bCs w:val="1"/>
          <w:rtl w:val="0"/>
        </w:rPr>
        <w:t> 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Ba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ş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vuruda istenilen belgelerin asl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 xml:space="preserve">ı 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(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ı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slak imzal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ı</w:t>
      </w:r>
      <w:r>
        <w:rPr>
          <w:outline w:val="0"/>
          <w:color w:val="666666"/>
          <w:u w:color="666666"/>
          <w:rtl w:val="0"/>
          <w:lang w:val="it-IT"/>
          <w14:textFill>
            <w14:solidFill>
              <w14:srgbClr w14:val="666666"/>
            </w14:solidFill>
          </w14:textFill>
        </w:rPr>
        <w:t>, e imzal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ı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 xml:space="preserve">, e- devlet 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çı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kt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ı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s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ı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 xml:space="preserve">, 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ü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niversite resmi sitesinden al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ı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nan belgeler se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ç</w:t>
      </w:r>
      <w:r>
        <w:rPr>
          <w:outline w:val="0"/>
          <w:color w:val="666666"/>
          <w:u w:color="666666"/>
          <w:rtl w:val="0"/>
          <w14:textFill>
            <w14:solidFill>
              <w14:srgbClr w14:val="666666"/>
            </w14:solidFill>
          </w14:textFill>
        </w:rPr>
        <w:t>eneklerinden herhangi biri olabilir)</w:t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Üst Bilgi ve Alt Bilgi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Üst Bilgi ve Alt Bilgi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Türkçe" w:val="‘“(〔[{〈《「『【⦅〘〖«〝︵︷︹︻︽︿﹁﹃﹇﹙﹛﹝｢"/>
  <w:noLineBreaksBefore w:lang="Türkçe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Üst Bilgi ve Alt Bilgi">
    <w:name w:val="Üst Bilgi ve Alt Bilgi"/>
    <w:next w:val="Üst Bilgi ve Alt Bilgi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Gövde">
    <w:name w:val="Gövde"/>
    <w:next w:val="Gövd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is Teması">
  <a:themeElements>
    <a:clrScheme name="Ofis Teması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is Teması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is Teması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